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6E" w:rsidRDefault="00D84240" w:rsidP="00D84240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bookmarkStart w:id="0" w:name="_GoBack"/>
      <w:bookmarkEnd w:id="0"/>
      <w:r w:rsidRPr="00D84240">
        <w:rPr>
          <w:rFonts w:ascii="Times New Roman" w:hAnsi="Times New Roman" w:cs="Times New Roman"/>
          <w:b/>
          <w:sz w:val="24"/>
          <w:szCs w:val="24"/>
          <w:lang w:val="es-AR"/>
        </w:rPr>
        <w:t>INFECCION HUMANA ASINTOMATICA POR CONTACTO CON PERROS. CASO HUMANO</w:t>
      </w:r>
    </w:p>
    <w:p w:rsidR="00D84240" w:rsidRDefault="00D84240" w:rsidP="00D84240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84240" w:rsidRDefault="00D84240" w:rsidP="00D84240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84240" w:rsidRDefault="00D84240" w:rsidP="00D84240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1. Realicen una lectura comprensiva del texto. </w:t>
      </w:r>
    </w:p>
    <w:p w:rsidR="00D84240" w:rsidRDefault="00D84240" w:rsidP="00D84240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2. Identifique la enfermedad en cuestión.</w:t>
      </w:r>
    </w:p>
    <w:p w:rsidR="00D84240" w:rsidRDefault="00D84240" w:rsidP="00D84240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3. Desarrollen la cadena epidemiologia de la enfermedad.</w:t>
      </w:r>
    </w:p>
    <w:p w:rsidR="00D84240" w:rsidRDefault="00D84240" w:rsidP="00D84240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4. ¿Cuál es la sintomatología de esta patología? </w:t>
      </w:r>
    </w:p>
    <w:p w:rsidR="00D84240" w:rsidRDefault="00D84240" w:rsidP="00D84240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5. Nombrar las enfermedades que deben ser incluidas para el diagnóstico diferencial.</w:t>
      </w:r>
    </w:p>
    <w:p w:rsidR="00D84240" w:rsidRPr="00D84240" w:rsidRDefault="00D84240" w:rsidP="00D84240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6. Describan brevemente el caso.</w:t>
      </w:r>
    </w:p>
    <w:sectPr w:rsidR="00D84240" w:rsidRPr="00D84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78"/>
    <w:rsid w:val="00137F78"/>
    <w:rsid w:val="00263B6E"/>
    <w:rsid w:val="00275D14"/>
    <w:rsid w:val="00D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2019-05-17T12:50:00Z</dcterms:created>
  <dcterms:modified xsi:type="dcterms:W3CDTF">2019-05-17T12:50:00Z</dcterms:modified>
</cp:coreProperties>
</file>